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新冠期间流行病学调查表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     性别 ：              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①近期有发热、咽痛、咳嗽等症状：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②近期是否有就诊过程：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（就诊医院：           时间：           诊断结果：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④近期（尤其是14 d内）到过中、高风险地区及周边地区。（</w:t>
      </w:r>
      <w:r>
        <w:rPr>
          <w:rFonts w:hint="default" w:eastAsiaTheme="minorEastAsia"/>
          <w:sz w:val="28"/>
          <w:szCs w:val="28"/>
          <w:lang w:val="en-US" w:eastAsia="zh-CN"/>
        </w:rPr>
        <w:t>北京市八区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 w:eastAsiaTheme="minorEastAsia"/>
          <w:sz w:val="28"/>
          <w:szCs w:val="28"/>
          <w:lang w:val="en-US" w:eastAsia="zh-CN"/>
        </w:rPr>
        <w:t>海淀区、东城区、石景山区、房山区、丰台区、西城区、大兴区、朝阳区</w:t>
      </w:r>
      <w:r>
        <w:rPr>
          <w:rFonts w:hint="eastAsia"/>
          <w:sz w:val="28"/>
          <w:szCs w:val="28"/>
          <w:lang w:val="en-US" w:eastAsia="zh-CN"/>
        </w:rPr>
        <w:t>）、</w:t>
      </w:r>
      <w:r>
        <w:rPr>
          <w:rFonts w:hint="default" w:eastAsiaTheme="minorEastAsia"/>
          <w:sz w:val="28"/>
          <w:szCs w:val="28"/>
          <w:lang w:val="en-US" w:eastAsia="zh-CN"/>
        </w:rPr>
        <w:t>湖北省、黑龙江省、吉林市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（地区名称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返鞍时间：         隔离时间：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交通工具：飞机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火车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公交车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地铁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60" w:hanging="4760" w:hanging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14天内是否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有与疑似及确诊人员接触史：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⑥14 天内是否有境外旅居史。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⑦14天内是否接触过上述地区旅居史的人：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关系：        时间：         地点：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⑧14天内是否参加过聚会、到过人群密集场所：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其他补充：（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请手抄下面内容在空白处）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本人承诺以上填写信息真实，如虚假填报瞒报，个人承担后果，并承诺自填写日期起到体检日，不去高风险地区及周边地区。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414D74D7"/>
    <w:rsid w:val="44925701"/>
    <w:rsid w:val="4A7D42B7"/>
    <w:rsid w:val="69B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高俊娜</cp:lastModifiedBy>
  <dcterms:modified xsi:type="dcterms:W3CDTF">2020-07-03T05:52:36Z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